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B14" w:rsidRPr="00A9227D" w:rsidRDefault="007718E4" w:rsidP="004E2EDC">
      <w:pPr>
        <w:pStyle w:val="Heading1"/>
        <w:spacing w:before="33" w:line="276" w:lineRule="auto"/>
        <w:ind w:left="142"/>
        <w:rPr>
          <w:rFonts w:ascii="Arial" w:hAnsi="Arial" w:cs="Arial"/>
          <w:sz w:val="20"/>
          <w:szCs w:val="20"/>
        </w:rPr>
      </w:pPr>
      <w:r w:rsidRPr="00A9227D">
        <w:rPr>
          <w:rFonts w:ascii="Arial" w:hAnsi="Arial" w:cs="Arial"/>
          <w:sz w:val="20"/>
          <w:szCs w:val="20"/>
        </w:rPr>
        <w:t>Group:</w:t>
      </w:r>
    </w:p>
    <w:p w:rsidR="00125B14" w:rsidRPr="00A9227D" w:rsidRDefault="007718E4" w:rsidP="004E2EDC">
      <w:pPr>
        <w:spacing w:before="180" w:line="276" w:lineRule="auto"/>
        <w:ind w:left="142"/>
        <w:rPr>
          <w:rFonts w:ascii="Arial" w:hAnsi="Arial" w:cs="Arial"/>
          <w:sz w:val="20"/>
          <w:szCs w:val="20"/>
        </w:rPr>
      </w:pPr>
      <w:r w:rsidRPr="00A9227D">
        <w:rPr>
          <w:rFonts w:ascii="Arial" w:hAnsi="Arial" w:cs="Arial"/>
          <w:sz w:val="20"/>
          <w:szCs w:val="20"/>
        </w:rPr>
        <w:t xml:space="preserve">Tick relevant behaviours </w:t>
      </w:r>
      <w:r w:rsidR="00C42CE0" w:rsidRPr="00A9227D">
        <w:rPr>
          <w:rFonts w:ascii="Arial" w:hAnsi="Arial" w:cs="Arial"/>
          <w:sz w:val="20"/>
          <w:szCs w:val="20"/>
        </w:rPr>
        <w:t xml:space="preserve">on this </w:t>
      </w:r>
      <w:r w:rsidRPr="00A9227D">
        <w:rPr>
          <w:rFonts w:ascii="Arial" w:hAnsi="Arial" w:cs="Arial"/>
          <w:sz w:val="20"/>
          <w:szCs w:val="20"/>
        </w:rPr>
        <w:t>list</w:t>
      </w:r>
      <w:r w:rsidR="00C42CE0" w:rsidRPr="00A9227D">
        <w:rPr>
          <w:rFonts w:ascii="Arial" w:hAnsi="Arial" w:cs="Arial"/>
          <w:sz w:val="20"/>
          <w:szCs w:val="20"/>
        </w:rPr>
        <w:t xml:space="preserve">, adding any that haven’t been listed. </w:t>
      </w:r>
    </w:p>
    <w:p w:rsidR="00125B14" w:rsidRPr="00A9227D" w:rsidRDefault="00125B14" w:rsidP="00A9227D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</w:p>
    <w:p w:rsidR="00125B14" w:rsidRPr="00A9227D" w:rsidRDefault="00125B14" w:rsidP="00A9227D">
      <w:pPr>
        <w:pStyle w:val="BodyText"/>
        <w:spacing w:before="10" w:line="276" w:lineRule="auto"/>
        <w:rPr>
          <w:rFonts w:ascii="Arial" w:hAnsi="Arial" w:cs="Arial"/>
          <w:sz w:val="20"/>
          <w:szCs w:val="20"/>
        </w:rPr>
      </w:pPr>
    </w:p>
    <w:tbl>
      <w:tblPr>
        <w:tblW w:w="14695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34"/>
        <w:gridCol w:w="1561"/>
      </w:tblGrid>
      <w:tr w:rsidR="00EA38EB" w:rsidRPr="00A9227D" w:rsidTr="00A039B4">
        <w:trPr>
          <w:trHeight w:val="759"/>
        </w:trPr>
        <w:tc>
          <w:tcPr>
            <w:tcW w:w="13134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A9227D">
              <w:rPr>
                <w:rFonts w:ascii="Arial" w:hAnsi="Arial" w:cs="Arial"/>
                <w:sz w:val="20"/>
                <w:szCs w:val="20"/>
              </w:rPr>
              <w:t>Identifies suitable patients for PREP2 in a timely manner (before day 3 post-stroke), and accurately</w:t>
            </w:r>
            <w:r w:rsidR="00A039B4" w:rsidRPr="00A92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27D">
              <w:rPr>
                <w:rFonts w:ascii="Arial" w:hAnsi="Arial" w:cs="Arial"/>
                <w:sz w:val="20"/>
                <w:szCs w:val="20"/>
              </w:rPr>
              <w:t>obtains the SAFE score in a timely manner (up to day 3 post-stroke) and interprets the results</w:t>
            </w:r>
          </w:p>
        </w:tc>
        <w:tc>
          <w:tcPr>
            <w:tcW w:w="1561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8EB" w:rsidRPr="00A9227D" w:rsidTr="00A039B4">
        <w:trPr>
          <w:trHeight w:val="377"/>
        </w:trPr>
        <w:tc>
          <w:tcPr>
            <w:tcW w:w="13134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A9227D">
              <w:rPr>
                <w:rFonts w:ascii="Arial" w:hAnsi="Arial" w:cs="Arial"/>
                <w:sz w:val="20"/>
                <w:szCs w:val="20"/>
              </w:rPr>
              <w:t>Accurately determines eligibility for TMS</w:t>
            </w:r>
          </w:p>
        </w:tc>
        <w:tc>
          <w:tcPr>
            <w:tcW w:w="1561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8EB" w:rsidRPr="00A9227D" w:rsidTr="00A039B4">
        <w:trPr>
          <w:trHeight w:val="396"/>
        </w:trPr>
        <w:tc>
          <w:tcPr>
            <w:tcW w:w="13134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A9227D">
              <w:rPr>
                <w:rFonts w:ascii="Arial" w:hAnsi="Arial" w:cs="Arial"/>
                <w:sz w:val="20"/>
                <w:szCs w:val="20"/>
              </w:rPr>
              <w:t>Accurately performs TMS assessment in a timely fashion (day 5 – 7 post-stroke) and interprets the</w:t>
            </w:r>
            <w:r w:rsidR="00A039B4" w:rsidRPr="00A92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27D">
              <w:rPr>
                <w:rFonts w:ascii="Arial" w:hAnsi="Arial" w:cs="Arial"/>
                <w:sz w:val="20"/>
                <w:szCs w:val="20"/>
              </w:rPr>
              <w:t>results</w:t>
            </w:r>
          </w:p>
        </w:tc>
        <w:tc>
          <w:tcPr>
            <w:tcW w:w="1561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8EB" w:rsidRPr="00A9227D" w:rsidTr="00A039B4">
        <w:trPr>
          <w:trHeight w:val="377"/>
        </w:trPr>
        <w:tc>
          <w:tcPr>
            <w:tcW w:w="13134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A9227D">
              <w:rPr>
                <w:rFonts w:ascii="Arial" w:hAnsi="Arial" w:cs="Arial"/>
                <w:sz w:val="20"/>
                <w:szCs w:val="20"/>
              </w:rPr>
              <w:t>Accurately completes the NIHSS in a timely fashion (day 3 post-stroke) and interprets the results</w:t>
            </w:r>
          </w:p>
        </w:tc>
        <w:tc>
          <w:tcPr>
            <w:tcW w:w="1561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8EB" w:rsidRPr="00A9227D" w:rsidTr="00A039B4">
        <w:trPr>
          <w:trHeight w:val="377"/>
        </w:trPr>
        <w:tc>
          <w:tcPr>
            <w:tcW w:w="13134" w:type="dxa"/>
          </w:tcPr>
          <w:p w:rsidR="00EA38EB" w:rsidRPr="00A9227D" w:rsidRDefault="00EA38EB" w:rsidP="005D3905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A9227D">
              <w:rPr>
                <w:rFonts w:ascii="Arial" w:hAnsi="Arial" w:cs="Arial"/>
                <w:sz w:val="20"/>
                <w:szCs w:val="20"/>
              </w:rPr>
              <w:t>C</w:t>
            </w:r>
            <w:r w:rsidR="005D3905">
              <w:rPr>
                <w:rFonts w:ascii="Arial" w:hAnsi="Arial" w:cs="Arial"/>
                <w:sz w:val="20"/>
                <w:szCs w:val="20"/>
              </w:rPr>
              <w:t>ommunicates the predicted upper limb functional outcome</w:t>
            </w:r>
            <w:r w:rsidRPr="00A9227D">
              <w:rPr>
                <w:rFonts w:ascii="Arial" w:hAnsi="Arial" w:cs="Arial"/>
                <w:sz w:val="20"/>
                <w:szCs w:val="20"/>
              </w:rPr>
              <w:t xml:space="preserve"> to the patient (and their family)</w:t>
            </w:r>
          </w:p>
        </w:tc>
        <w:tc>
          <w:tcPr>
            <w:tcW w:w="1561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8EB" w:rsidRPr="00A9227D" w:rsidTr="00A039B4">
        <w:trPr>
          <w:trHeight w:val="759"/>
        </w:trPr>
        <w:tc>
          <w:tcPr>
            <w:tcW w:w="13134" w:type="dxa"/>
          </w:tcPr>
          <w:p w:rsidR="00EA38EB" w:rsidRPr="00A9227D" w:rsidRDefault="00EA38EB" w:rsidP="005D3905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A9227D">
              <w:rPr>
                <w:rFonts w:ascii="Arial" w:hAnsi="Arial" w:cs="Arial"/>
                <w:sz w:val="20"/>
                <w:szCs w:val="20"/>
              </w:rPr>
              <w:t xml:space="preserve">Communicates the predicted </w:t>
            </w:r>
            <w:r w:rsidR="005D3905">
              <w:rPr>
                <w:rFonts w:ascii="Arial" w:hAnsi="Arial" w:cs="Arial"/>
                <w:sz w:val="20"/>
                <w:szCs w:val="20"/>
              </w:rPr>
              <w:t>upper limb</w:t>
            </w:r>
            <w:r w:rsidRPr="00A9227D">
              <w:rPr>
                <w:rFonts w:ascii="Arial" w:hAnsi="Arial" w:cs="Arial"/>
                <w:sz w:val="20"/>
                <w:szCs w:val="20"/>
              </w:rPr>
              <w:t xml:space="preserve"> functional outcome</w:t>
            </w:r>
            <w:r w:rsidR="005D3905">
              <w:rPr>
                <w:rFonts w:ascii="Arial" w:hAnsi="Arial" w:cs="Arial"/>
                <w:sz w:val="20"/>
                <w:szCs w:val="20"/>
              </w:rPr>
              <w:t xml:space="preserve"> and rehabilitation focus</w:t>
            </w:r>
            <w:r w:rsidRPr="00A9227D">
              <w:rPr>
                <w:rFonts w:ascii="Arial" w:hAnsi="Arial" w:cs="Arial"/>
                <w:sz w:val="20"/>
                <w:szCs w:val="20"/>
              </w:rPr>
              <w:t xml:space="preserve"> to the MDT, and to relevant subsequent</w:t>
            </w:r>
            <w:r w:rsidR="00A039B4" w:rsidRPr="00A9227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27D">
              <w:rPr>
                <w:rFonts w:ascii="Arial" w:hAnsi="Arial" w:cs="Arial"/>
                <w:sz w:val="20"/>
                <w:szCs w:val="20"/>
              </w:rPr>
              <w:t>rehabilitation services, such as inpatient, outpatient, or community teams</w:t>
            </w:r>
          </w:p>
        </w:tc>
        <w:tc>
          <w:tcPr>
            <w:tcW w:w="1561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8EB" w:rsidRPr="00A9227D" w:rsidTr="00A039B4">
        <w:trPr>
          <w:trHeight w:val="377"/>
        </w:trPr>
        <w:tc>
          <w:tcPr>
            <w:tcW w:w="13134" w:type="dxa"/>
          </w:tcPr>
          <w:p w:rsidR="00EA38EB" w:rsidRPr="00A9227D" w:rsidRDefault="005D3905" w:rsidP="00A9227D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Documents the PREP2 </w:t>
            </w:r>
            <w:r w:rsidR="00EA38EB" w:rsidRPr="00A9227D">
              <w:rPr>
                <w:rFonts w:ascii="Arial" w:hAnsi="Arial" w:cs="Arial"/>
                <w:sz w:val="20"/>
                <w:szCs w:val="20"/>
              </w:rPr>
              <w:t>prediction accurately and in a timely fashion</w:t>
            </w:r>
          </w:p>
        </w:tc>
        <w:tc>
          <w:tcPr>
            <w:tcW w:w="1561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8EB" w:rsidRPr="00A9227D" w:rsidTr="00A039B4">
        <w:trPr>
          <w:trHeight w:val="412"/>
        </w:trPr>
        <w:tc>
          <w:tcPr>
            <w:tcW w:w="13134" w:type="dxa"/>
          </w:tcPr>
          <w:p w:rsidR="00EA38EB" w:rsidRPr="00A9227D" w:rsidRDefault="00EA38EB" w:rsidP="005D3905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A9227D">
              <w:rPr>
                <w:rFonts w:ascii="Arial" w:hAnsi="Arial" w:cs="Arial"/>
                <w:sz w:val="20"/>
                <w:szCs w:val="20"/>
              </w:rPr>
              <w:t xml:space="preserve">Develops appropriate </w:t>
            </w:r>
            <w:r w:rsidR="005D3905">
              <w:rPr>
                <w:rFonts w:ascii="Arial" w:hAnsi="Arial" w:cs="Arial"/>
                <w:sz w:val="20"/>
                <w:szCs w:val="20"/>
              </w:rPr>
              <w:t xml:space="preserve">upper limb rehabilitation goals, and delivers focused upper limb rehabilitation based on the PREP2 </w:t>
            </w:r>
            <w:r w:rsidRPr="00A9227D">
              <w:rPr>
                <w:rFonts w:ascii="Arial" w:hAnsi="Arial" w:cs="Arial"/>
                <w:sz w:val="20"/>
                <w:szCs w:val="20"/>
              </w:rPr>
              <w:t>prediction</w:t>
            </w:r>
          </w:p>
        </w:tc>
        <w:tc>
          <w:tcPr>
            <w:tcW w:w="1561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8EB" w:rsidRPr="00A9227D" w:rsidTr="00A039B4">
        <w:trPr>
          <w:trHeight w:val="412"/>
        </w:trPr>
        <w:tc>
          <w:tcPr>
            <w:tcW w:w="13134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A9227D">
              <w:rPr>
                <w:rFonts w:ascii="Arial" w:hAnsi="Arial" w:cs="Arial"/>
                <w:sz w:val="20"/>
                <w:szCs w:val="20"/>
              </w:rPr>
              <w:t>Answers questions and supports p</w:t>
            </w:r>
            <w:r w:rsidR="005D3905">
              <w:rPr>
                <w:rFonts w:ascii="Arial" w:hAnsi="Arial" w:cs="Arial"/>
                <w:sz w:val="20"/>
                <w:szCs w:val="20"/>
              </w:rPr>
              <w:t>atients who have been given a PREP2</w:t>
            </w:r>
            <w:r w:rsidRPr="00A9227D">
              <w:rPr>
                <w:rFonts w:ascii="Arial" w:hAnsi="Arial" w:cs="Arial"/>
                <w:sz w:val="20"/>
                <w:szCs w:val="20"/>
              </w:rPr>
              <w:t xml:space="preserve"> prediction</w:t>
            </w:r>
          </w:p>
        </w:tc>
        <w:tc>
          <w:tcPr>
            <w:tcW w:w="1561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ind w:left="10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8EB" w:rsidRPr="00A9227D" w:rsidTr="00A039B4">
        <w:trPr>
          <w:trHeight w:val="381"/>
        </w:trPr>
        <w:tc>
          <w:tcPr>
            <w:tcW w:w="13134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8EB" w:rsidRPr="00A9227D" w:rsidTr="00A039B4">
        <w:trPr>
          <w:trHeight w:val="377"/>
        </w:trPr>
        <w:tc>
          <w:tcPr>
            <w:tcW w:w="13134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8EB" w:rsidRPr="00A9227D" w:rsidTr="00A039B4">
        <w:trPr>
          <w:trHeight w:val="377"/>
        </w:trPr>
        <w:tc>
          <w:tcPr>
            <w:tcW w:w="13134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</w:tcPr>
          <w:p w:rsidR="00EA38EB" w:rsidRPr="00A9227D" w:rsidRDefault="00EA38EB" w:rsidP="00A9227D">
            <w:pPr>
              <w:pStyle w:val="TableParagraph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25B14" w:rsidRPr="00A9227D" w:rsidRDefault="00125B14" w:rsidP="00A9227D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</w:p>
    <w:p w:rsidR="00125B14" w:rsidRPr="00A9227D" w:rsidRDefault="00125B14" w:rsidP="00A9227D">
      <w:pPr>
        <w:pStyle w:val="BodyText"/>
        <w:spacing w:before="11" w:line="276" w:lineRule="auto"/>
        <w:rPr>
          <w:rFonts w:ascii="Arial" w:hAnsi="Arial" w:cs="Arial"/>
          <w:sz w:val="20"/>
          <w:szCs w:val="20"/>
        </w:rPr>
      </w:pPr>
    </w:p>
    <w:p w:rsidR="00125B14" w:rsidRPr="00A9227D" w:rsidRDefault="007718E4" w:rsidP="00A9227D">
      <w:pPr>
        <w:spacing w:before="56" w:line="276" w:lineRule="auto"/>
        <w:ind w:left="100"/>
        <w:rPr>
          <w:rFonts w:ascii="Arial" w:hAnsi="Arial" w:cs="Arial"/>
          <w:sz w:val="20"/>
          <w:szCs w:val="20"/>
        </w:rPr>
      </w:pPr>
      <w:r w:rsidRPr="00A9227D">
        <w:rPr>
          <w:rFonts w:ascii="Arial" w:hAnsi="Arial" w:cs="Arial"/>
          <w:b/>
          <w:sz w:val="20"/>
          <w:szCs w:val="20"/>
        </w:rPr>
        <w:t xml:space="preserve">Target behaviours: </w:t>
      </w:r>
      <w:r w:rsidRPr="00A9227D">
        <w:rPr>
          <w:rFonts w:ascii="Arial" w:hAnsi="Arial" w:cs="Arial"/>
          <w:sz w:val="20"/>
          <w:szCs w:val="20"/>
        </w:rPr>
        <w:t>List 2 - 3 of the most relevant behaviours for discussion (combine if appropriate)</w:t>
      </w:r>
      <w:r w:rsidR="00C42CE0" w:rsidRPr="00A9227D">
        <w:rPr>
          <w:rFonts w:ascii="Arial" w:hAnsi="Arial" w:cs="Arial"/>
          <w:sz w:val="20"/>
          <w:szCs w:val="20"/>
        </w:rPr>
        <w:t xml:space="preserve">. Choose ones that are most relevant and most amenable to change. The remaining barriers not chosen can be reviewed at a later stage. </w:t>
      </w:r>
    </w:p>
    <w:p w:rsidR="00125B14" w:rsidRPr="00A9227D" w:rsidRDefault="00125B14" w:rsidP="00A9227D">
      <w:pPr>
        <w:pStyle w:val="BodyText"/>
        <w:spacing w:line="276" w:lineRule="auto"/>
        <w:rPr>
          <w:rFonts w:ascii="Arial" w:hAnsi="Arial" w:cs="Arial"/>
          <w:sz w:val="20"/>
          <w:szCs w:val="20"/>
        </w:rPr>
      </w:pPr>
    </w:p>
    <w:p w:rsidR="00125B14" w:rsidRPr="00A9227D" w:rsidRDefault="00125B14" w:rsidP="00A9227D">
      <w:pPr>
        <w:pStyle w:val="BodyText"/>
        <w:spacing w:before="2" w:line="276" w:lineRule="auto"/>
        <w:rPr>
          <w:rFonts w:ascii="Arial" w:hAnsi="Arial" w:cs="Arial"/>
          <w:sz w:val="20"/>
          <w:szCs w:val="20"/>
        </w:rPr>
      </w:pPr>
    </w:p>
    <w:p w:rsidR="00125B14" w:rsidRDefault="007718E4" w:rsidP="00A9227D">
      <w:pPr>
        <w:spacing w:line="276" w:lineRule="auto"/>
        <w:ind w:left="820"/>
        <w:rPr>
          <w:rFonts w:ascii="Arial" w:hAnsi="Arial" w:cs="Arial"/>
          <w:b/>
          <w:sz w:val="20"/>
          <w:szCs w:val="20"/>
        </w:rPr>
      </w:pPr>
      <w:r w:rsidRPr="00A9227D">
        <w:rPr>
          <w:rFonts w:ascii="Arial" w:hAnsi="Arial" w:cs="Arial"/>
          <w:b/>
          <w:sz w:val="20"/>
          <w:szCs w:val="20"/>
        </w:rPr>
        <w:t>1)</w:t>
      </w:r>
    </w:p>
    <w:p w:rsidR="00A9227D" w:rsidRPr="00A9227D" w:rsidRDefault="00A9227D" w:rsidP="00A9227D">
      <w:pPr>
        <w:spacing w:line="276" w:lineRule="auto"/>
        <w:ind w:left="820"/>
        <w:rPr>
          <w:rFonts w:ascii="Arial" w:hAnsi="Arial" w:cs="Arial"/>
          <w:b/>
          <w:sz w:val="20"/>
          <w:szCs w:val="20"/>
        </w:rPr>
      </w:pPr>
    </w:p>
    <w:p w:rsidR="00125B14" w:rsidRDefault="007718E4" w:rsidP="00A9227D">
      <w:pPr>
        <w:spacing w:before="22" w:line="276" w:lineRule="auto"/>
        <w:ind w:left="820"/>
        <w:rPr>
          <w:rFonts w:ascii="Arial" w:hAnsi="Arial" w:cs="Arial"/>
          <w:b/>
          <w:sz w:val="20"/>
          <w:szCs w:val="20"/>
        </w:rPr>
      </w:pPr>
      <w:r w:rsidRPr="00A9227D">
        <w:rPr>
          <w:rFonts w:ascii="Arial" w:hAnsi="Arial" w:cs="Arial"/>
          <w:b/>
          <w:sz w:val="20"/>
          <w:szCs w:val="20"/>
        </w:rPr>
        <w:t>2)</w:t>
      </w:r>
    </w:p>
    <w:p w:rsidR="00A9227D" w:rsidRPr="00A9227D" w:rsidRDefault="00A9227D" w:rsidP="00A9227D">
      <w:pPr>
        <w:spacing w:before="22" w:line="276" w:lineRule="auto"/>
        <w:ind w:left="820"/>
        <w:rPr>
          <w:rFonts w:ascii="Arial" w:hAnsi="Arial" w:cs="Arial"/>
          <w:b/>
          <w:sz w:val="20"/>
          <w:szCs w:val="20"/>
        </w:rPr>
      </w:pPr>
    </w:p>
    <w:p w:rsidR="00125B14" w:rsidRPr="00A9227D" w:rsidRDefault="007718E4" w:rsidP="00A9227D">
      <w:pPr>
        <w:spacing w:before="22" w:line="276" w:lineRule="auto"/>
        <w:ind w:left="820"/>
        <w:rPr>
          <w:rFonts w:ascii="Arial" w:hAnsi="Arial" w:cs="Arial"/>
          <w:b/>
          <w:sz w:val="20"/>
          <w:szCs w:val="20"/>
        </w:rPr>
      </w:pPr>
      <w:r w:rsidRPr="00A9227D">
        <w:rPr>
          <w:rFonts w:ascii="Arial" w:hAnsi="Arial" w:cs="Arial"/>
          <w:b/>
          <w:sz w:val="20"/>
          <w:szCs w:val="20"/>
        </w:rPr>
        <w:t>3)</w:t>
      </w:r>
    </w:p>
    <w:p w:rsidR="00125B14" w:rsidRDefault="00125B14"/>
    <w:p w:rsidR="00A9227D" w:rsidRDefault="00A9227D">
      <w:pPr>
        <w:sectPr w:rsidR="00A9227D" w:rsidSect="004E2EDC">
          <w:type w:val="continuous"/>
          <w:pgSz w:w="16840" w:h="11910" w:orient="landscape"/>
          <w:pgMar w:top="680" w:right="1105" w:bottom="280" w:left="993" w:header="720" w:footer="720" w:gutter="0"/>
          <w:cols w:space="720"/>
        </w:sectPr>
      </w:pPr>
    </w:p>
    <w:p w:rsidR="00125B14" w:rsidRPr="00A9227D" w:rsidRDefault="007718E4">
      <w:pPr>
        <w:spacing w:before="33"/>
        <w:ind w:left="100"/>
        <w:rPr>
          <w:rFonts w:ascii="Arial" w:hAnsi="Arial" w:cs="Arial"/>
          <w:sz w:val="20"/>
          <w:szCs w:val="20"/>
        </w:rPr>
      </w:pPr>
      <w:r w:rsidRPr="00A9227D">
        <w:rPr>
          <w:rFonts w:ascii="Arial" w:hAnsi="Arial" w:cs="Arial"/>
          <w:b/>
          <w:sz w:val="20"/>
          <w:szCs w:val="20"/>
        </w:rPr>
        <w:lastRenderedPageBreak/>
        <w:t xml:space="preserve">Facilitators and Barriers: </w:t>
      </w:r>
      <w:r w:rsidRPr="00A9227D">
        <w:rPr>
          <w:rFonts w:ascii="Arial" w:hAnsi="Arial" w:cs="Arial"/>
          <w:sz w:val="20"/>
          <w:szCs w:val="20"/>
        </w:rPr>
        <w:t>Record the perceived facilitators and barriers, and what need</w:t>
      </w:r>
      <w:r w:rsidR="005D3905">
        <w:rPr>
          <w:rFonts w:ascii="Arial" w:hAnsi="Arial" w:cs="Arial"/>
          <w:sz w:val="20"/>
          <w:szCs w:val="20"/>
        </w:rPr>
        <w:t>s</w:t>
      </w:r>
      <w:r w:rsidRPr="00A9227D">
        <w:rPr>
          <w:rFonts w:ascii="Arial" w:hAnsi="Arial" w:cs="Arial"/>
          <w:sz w:val="20"/>
          <w:szCs w:val="20"/>
        </w:rPr>
        <w:t xml:space="preserve"> to happen for the target behaviour to occur.</w:t>
      </w:r>
    </w:p>
    <w:p w:rsidR="00125B14" w:rsidRPr="00A9227D" w:rsidRDefault="00125B14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p w:rsidR="00A9227D" w:rsidRDefault="00A9227D">
      <w:pPr>
        <w:pStyle w:val="Heading1"/>
        <w:spacing w:before="1"/>
        <w:ind w:left="100"/>
        <w:rPr>
          <w:rFonts w:ascii="Arial" w:hAnsi="Arial" w:cs="Arial"/>
          <w:sz w:val="20"/>
          <w:szCs w:val="20"/>
        </w:rPr>
      </w:pPr>
    </w:p>
    <w:p w:rsidR="003B1BF3" w:rsidRPr="00A9227D" w:rsidRDefault="007718E4">
      <w:pPr>
        <w:pStyle w:val="Heading1"/>
        <w:spacing w:before="1"/>
        <w:ind w:left="100"/>
        <w:rPr>
          <w:rFonts w:ascii="Arial" w:hAnsi="Arial" w:cs="Arial"/>
          <w:sz w:val="20"/>
          <w:szCs w:val="20"/>
        </w:rPr>
      </w:pPr>
      <w:r w:rsidRPr="00A9227D">
        <w:rPr>
          <w:rFonts w:ascii="Arial" w:hAnsi="Arial" w:cs="Arial"/>
          <w:sz w:val="20"/>
          <w:szCs w:val="20"/>
        </w:rPr>
        <w:t>Group:</w:t>
      </w:r>
    </w:p>
    <w:p w:rsidR="003B1BF3" w:rsidRPr="00A9227D" w:rsidRDefault="003B1BF3">
      <w:pPr>
        <w:pStyle w:val="Heading1"/>
        <w:spacing w:before="1"/>
        <w:ind w:left="100"/>
        <w:rPr>
          <w:rFonts w:ascii="Arial" w:hAnsi="Arial" w:cs="Arial"/>
          <w:sz w:val="20"/>
          <w:szCs w:val="20"/>
        </w:rPr>
      </w:pPr>
    </w:p>
    <w:p w:rsidR="00125B14" w:rsidRPr="00A9227D" w:rsidRDefault="00125B14">
      <w:pPr>
        <w:pStyle w:val="BodyText"/>
        <w:spacing w:before="9" w:after="1"/>
        <w:rPr>
          <w:rFonts w:ascii="Arial" w:hAnsi="Arial" w:cs="Arial"/>
          <w:b/>
          <w:sz w:val="20"/>
          <w:szCs w:val="20"/>
        </w:rPr>
      </w:pPr>
    </w:p>
    <w:tbl>
      <w:tblPr>
        <w:tblW w:w="1463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67"/>
        <w:gridCol w:w="3827"/>
        <w:gridCol w:w="3828"/>
        <w:gridCol w:w="4110"/>
      </w:tblGrid>
      <w:tr w:rsidR="00125B14" w:rsidRPr="00A9227D" w:rsidTr="00D55BBE">
        <w:trPr>
          <w:trHeight w:val="537"/>
        </w:trPr>
        <w:tc>
          <w:tcPr>
            <w:tcW w:w="2867" w:type="dxa"/>
          </w:tcPr>
          <w:p w:rsidR="00125B14" w:rsidRPr="00A9227D" w:rsidRDefault="007718E4" w:rsidP="00A9227D">
            <w:pPr>
              <w:pStyle w:val="TableParagraph"/>
              <w:spacing w:line="268" w:lineRule="exact"/>
              <w:ind w:left="10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9227D">
              <w:rPr>
                <w:rFonts w:ascii="Arial" w:hAnsi="Arial" w:cs="Arial"/>
                <w:b/>
                <w:sz w:val="20"/>
                <w:szCs w:val="20"/>
              </w:rPr>
              <w:t>Target Behaviour</w:t>
            </w:r>
          </w:p>
        </w:tc>
        <w:tc>
          <w:tcPr>
            <w:tcW w:w="3827" w:type="dxa"/>
          </w:tcPr>
          <w:p w:rsidR="00125B14" w:rsidRPr="00A9227D" w:rsidRDefault="007718E4">
            <w:pPr>
              <w:pStyle w:val="TableParagraph"/>
              <w:spacing w:line="268" w:lineRule="exact"/>
              <w:ind w:left="1402" w:right="139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27D">
              <w:rPr>
                <w:rFonts w:ascii="Arial" w:hAnsi="Arial" w:cs="Arial"/>
                <w:sz w:val="20"/>
                <w:szCs w:val="20"/>
              </w:rPr>
              <w:t>Facilitators</w:t>
            </w:r>
          </w:p>
        </w:tc>
        <w:tc>
          <w:tcPr>
            <w:tcW w:w="3828" w:type="dxa"/>
          </w:tcPr>
          <w:p w:rsidR="00125B14" w:rsidRPr="00A9227D" w:rsidRDefault="007718E4">
            <w:pPr>
              <w:pStyle w:val="TableParagraph"/>
              <w:spacing w:line="268" w:lineRule="exact"/>
              <w:ind w:left="1542" w:right="153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27D">
              <w:rPr>
                <w:rFonts w:ascii="Arial" w:hAnsi="Arial" w:cs="Arial"/>
                <w:sz w:val="20"/>
                <w:szCs w:val="20"/>
              </w:rPr>
              <w:t>Barriers</w:t>
            </w:r>
          </w:p>
        </w:tc>
        <w:tc>
          <w:tcPr>
            <w:tcW w:w="4110" w:type="dxa"/>
          </w:tcPr>
          <w:p w:rsidR="00125B14" w:rsidRPr="00A9227D" w:rsidRDefault="007718E4" w:rsidP="004E2EDC">
            <w:pPr>
              <w:pStyle w:val="TableParagraph"/>
              <w:spacing w:line="268" w:lineRule="exact"/>
              <w:ind w:left="88" w:right="8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27D">
              <w:rPr>
                <w:rFonts w:ascii="Arial" w:hAnsi="Arial" w:cs="Arial"/>
                <w:sz w:val="20"/>
                <w:szCs w:val="20"/>
              </w:rPr>
              <w:t>What needs to change for the target behaviour to</w:t>
            </w:r>
            <w:r w:rsidR="004E2ED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227D">
              <w:rPr>
                <w:rFonts w:ascii="Arial" w:hAnsi="Arial" w:cs="Arial"/>
                <w:sz w:val="20"/>
                <w:szCs w:val="20"/>
              </w:rPr>
              <w:t>occur?</w:t>
            </w:r>
          </w:p>
        </w:tc>
      </w:tr>
      <w:tr w:rsidR="00125B14" w:rsidRPr="00A9227D" w:rsidTr="00D55BBE">
        <w:trPr>
          <w:trHeight w:val="2417"/>
        </w:trPr>
        <w:tc>
          <w:tcPr>
            <w:tcW w:w="2867" w:type="dxa"/>
          </w:tcPr>
          <w:p w:rsidR="00125B14" w:rsidRPr="00A9227D" w:rsidRDefault="00125B1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5B14" w:rsidRPr="00A9227D" w:rsidRDefault="00125B1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25B14" w:rsidRPr="00A9227D" w:rsidRDefault="00125B1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125B14" w:rsidRPr="00A9227D" w:rsidRDefault="00125B1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B14" w:rsidRPr="00A9227D" w:rsidTr="00D55BBE">
        <w:trPr>
          <w:trHeight w:val="2419"/>
        </w:trPr>
        <w:tc>
          <w:tcPr>
            <w:tcW w:w="2867" w:type="dxa"/>
          </w:tcPr>
          <w:p w:rsidR="00125B14" w:rsidRPr="00A9227D" w:rsidRDefault="00125B1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5B14" w:rsidRPr="00A9227D" w:rsidRDefault="00125B1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828" w:type="dxa"/>
          </w:tcPr>
          <w:p w:rsidR="00125B14" w:rsidRPr="00A9227D" w:rsidRDefault="00125B1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125B14" w:rsidRPr="00A9227D" w:rsidRDefault="00125B1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5B14" w:rsidRPr="00A9227D" w:rsidTr="00D55BBE">
        <w:trPr>
          <w:trHeight w:val="2416"/>
        </w:trPr>
        <w:tc>
          <w:tcPr>
            <w:tcW w:w="2867" w:type="dxa"/>
          </w:tcPr>
          <w:p w:rsidR="00125B14" w:rsidRPr="00A9227D" w:rsidRDefault="00125B1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125B14" w:rsidRPr="00A9227D" w:rsidRDefault="00125B1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8" w:type="dxa"/>
          </w:tcPr>
          <w:p w:rsidR="00125B14" w:rsidRPr="00A9227D" w:rsidRDefault="00125B1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</w:tcPr>
          <w:p w:rsidR="00125B14" w:rsidRPr="00A9227D" w:rsidRDefault="00125B14">
            <w:pPr>
              <w:pStyle w:val="Table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74CD" w:rsidRPr="00A9227D" w:rsidRDefault="001374CD">
      <w:pPr>
        <w:rPr>
          <w:rFonts w:ascii="Arial" w:hAnsi="Arial" w:cs="Arial"/>
          <w:sz w:val="20"/>
          <w:szCs w:val="20"/>
        </w:rPr>
      </w:pPr>
    </w:p>
    <w:sectPr w:rsidR="001374CD" w:rsidRPr="00A9227D" w:rsidSect="00D55BBE">
      <w:pgSz w:w="16840" w:h="11910" w:orient="landscape"/>
      <w:pgMar w:top="680" w:right="1105" w:bottom="280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B14"/>
    <w:rsid w:val="00125B14"/>
    <w:rsid w:val="001374CD"/>
    <w:rsid w:val="00244ED3"/>
    <w:rsid w:val="003B1BF3"/>
    <w:rsid w:val="004E2EDC"/>
    <w:rsid w:val="005D3905"/>
    <w:rsid w:val="007718E4"/>
    <w:rsid w:val="00A039B4"/>
    <w:rsid w:val="00A9227D"/>
    <w:rsid w:val="00B30743"/>
    <w:rsid w:val="00C42CE0"/>
    <w:rsid w:val="00CB0F61"/>
    <w:rsid w:val="00D55BBE"/>
    <w:rsid w:val="00EA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512F2"/>
  <w15:docId w15:val="{5719DB1B-B915-4879-BF81-3D6E7DFD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NZ" w:eastAsia="en-NZ" w:bidi="en-NZ"/>
    </w:rPr>
  </w:style>
  <w:style w:type="paragraph" w:styleId="Heading1">
    <w:name w:val="heading 1"/>
    <w:basedOn w:val="Normal"/>
    <w:uiPriority w:val="1"/>
    <w:qFormat/>
    <w:pPr>
      <w:spacing w:before="22"/>
      <w:ind w:left="8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Ackerley</dc:creator>
  <cp:lastModifiedBy>Cathy Stinear</cp:lastModifiedBy>
  <cp:revision>5</cp:revision>
  <dcterms:created xsi:type="dcterms:W3CDTF">2018-12-10T19:17:00Z</dcterms:created>
  <dcterms:modified xsi:type="dcterms:W3CDTF">2018-12-11T23:05:00Z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2018-08-21T00:00:00Z</vt:filetime>
  </property>
</Properties>
</file>